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Leaders at Risk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Cru Inner City Team Leaders- 9/24/21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“They will be called oaks of righteousness, a planting of the Lord for the display of his splendor” Isaiah 61:1-3</w:t>
      </w:r>
    </w:p>
    <w:p w:rsidR="00000000" w:rsidDel="00000000" w:rsidP="00000000" w:rsidRDefault="00000000" w:rsidRPr="00000000" w14:paraId="0000000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Flourishing or Withering? Honest or At Risk? (Isaiah 1:30)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Leader Examination </w:t>
      </w:r>
    </w:p>
    <w:p w:rsidR="00000000" w:rsidDel="00000000" w:rsidP="00000000" w:rsidRDefault="00000000" w:rsidRPr="00000000" w14:paraId="00000008">
      <w:pPr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What feedback have I gotten that has exposed my heart or character problems? How did I respond?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Identifying an At Risk Leader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I have learned about At Risk Leaders and Moral Failure…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622935</wp:posOffset>
            </wp:positionH>
            <wp:positionV relativeFrom="paragraph">
              <wp:posOffset>60960</wp:posOffset>
            </wp:positionV>
            <wp:extent cx="2442210" cy="1485900"/>
            <wp:effectExtent b="0" l="0" r="0" t="0"/>
            <wp:wrapSquare wrapText="bothSides" distB="0" distT="0" distL="114300" distR="114300"/>
            <wp:docPr descr="mage result for buildings in progressive collapse" id="6" name="image2.png"/>
            <a:graphic>
              <a:graphicData uri="http://schemas.openxmlformats.org/drawingml/2006/picture">
                <pic:pic>
                  <pic:nvPicPr>
                    <pic:cNvPr descr="mage result for buildings in progressive collaps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8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3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2">
      <w:pPr>
        <w:ind w:left="4320"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“Progressive Collapse”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-Moral Purity or Failure at its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core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is not about behavior but rather an orientation to God and His design for life.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roots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 leader failure are found in three areas…</w:t>
      </w:r>
    </w:p>
    <w:p w:rsidR="00000000" w:rsidDel="00000000" w:rsidP="00000000" w:rsidRDefault="00000000" w:rsidRPr="00000000" w14:paraId="00000019">
      <w:pPr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Jesus answered, “I am the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way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the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truth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the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life</w:t>
      </w:r>
      <w:r w:rsidDel="00000000" w:rsidR="00000000" w:rsidRPr="00000000">
        <w:rPr>
          <w:rFonts w:ascii="Arial" w:cs="Arial" w:eastAsia="Arial" w:hAnsi="Arial"/>
          <w:rtl w:val="0"/>
        </w:rPr>
        <w:t xml:space="preserve">. No one comes to the Father except through me.” John 14:6</w:t>
      </w:r>
    </w:p>
    <w:p w:rsidR="00000000" w:rsidDel="00000000" w:rsidP="00000000" w:rsidRDefault="00000000" w:rsidRPr="00000000" w14:paraId="0000001A">
      <w:pPr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720" w:firstLine="0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Assaults of the enemy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in the Garden and in the Desert Temptations-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Matthew. 4: 1-11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left="720" w:firstLine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         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Life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—“turn these stones into bread"—Do not rely on God for life- depend only on yourself!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720" w:firstLine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         B)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Truth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 “hast God really said”— “If you are the son of God…” –Do not trust God... doubt and reject God’s truth and reality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720" w:firstLine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         C)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Way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— Sovereign Kingship- “if you will fall down and worship me” vs. 9-10 –Do not worship Him or submit to His power and Lordship –Take Control Yourself!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Red Flags …Am I At Risk?</w:t>
      </w:r>
    </w:p>
    <w:p w:rsidR="00000000" w:rsidDel="00000000" w:rsidP="00000000" w:rsidRDefault="00000000" w:rsidRPr="00000000" w14:paraId="00000022">
      <w:pPr>
        <w:pStyle w:val="Heading2"/>
        <w:numPr>
          <w:ilvl w:val="0"/>
          <w:numId w:val="1"/>
        </w:numPr>
        <w:ind w:left="720" w:hanging="27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What are the warning signs of the at risk leader?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Behavior/Attitude towards life/relationships.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Is there hiding, secrecy and isolation? John 15;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Cor 13; Romans 12:9, 13,15</w:t>
      </w:r>
    </w:p>
    <w:p w:rsidR="00000000" w:rsidDel="00000000" w:rsidP="00000000" w:rsidRDefault="00000000" w:rsidRPr="00000000" w14:paraId="00000024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*Lack of close relationships with others.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Do others know you? </w:t>
      </w:r>
    </w:p>
    <w:p w:rsidR="00000000" w:rsidDel="00000000" w:rsidP="00000000" w:rsidRDefault="00000000" w:rsidRPr="00000000" w14:paraId="00000025">
      <w:pPr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*Lack of inner Life/Disconnection from God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Is there life and passion or are you distant from God?</w:t>
      </w:r>
    </w:p>
    <w:p w:rsidR="00000000" w:rsidDel="00000000" w:rsidP="00000000" w:rsidRDefault="00000000" w:rsidRPr="00000000" w14:paraId="00000026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*Hiding behind his/her performance.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Are you a high achiever and performer but neglecting your heart and relationships?</w:t>
      </w:r>
    </w:p>
    <w:p w:rsidR="00000000" w:rsidDel="00000000" w:rsidP="00000000" w:rsidRDefault="00000000" w:rsidRPr="00000000" w14:paraId="00000027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*Incongruency and compartmentalization―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Are there signs of duplicity?</w:t>
      </w:r>
    </w:p>
    <w:p w:rsidR="00000000" w:rsidDel="00000000" w:rsidP="00000000" w:rsidRDefault="00000000" w:rsidRPr="00000000" w14:paraId="00000028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What are you depending on or attaching to for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Behavior/Attitude towards authority, power, and control.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Can they worship and submit to God? Respect others? John 14:21; James 4:10; Eph 5:21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*Power imbalances in marriage, team, or other key relationships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Do you have to be in control? Are you always letting others control you?</w:t>
      </w:r>
    </w:p>
    <w:p w:rsidR="00000000" w:rsidDel="00000000" w:rsidP="00000000" w:rsidRDefault="00000000" w:rsidRPr="00000000" w14:paraId="0000002B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*An excessive desire for leadership or power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Do you have a servant’s heart? Do you have to be the one in charge? Does you use people or serve them? </w:t>
      </w:r>
    </w:p>
    <w:p w:rsidR="00000000" w:rsidDel="00000000" w:rsidP="00000000" w:rsidRDefault="00000000" w:rsidRPr="00000000" w14:paraId="0000002C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Territorial control issues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This is where the leader has the stance that “mine” is more important than the greater good. Is there a sense of possessiveness- these are my people, my team, my money/budget?</w:t>
      </w:r>
    </w:p>
    <w:p w:rsidR="00000000" w:rsidDel="00000000" w:rsidP="00000000" w:rsidRDefault="00000000" w:rsidRPr="00000000" w14:paraId="0000002D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*Assuming their leadership position is based on talent rather than God's blessing.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Is there confusion between God’s blessings and their achievements?</w:t>
      </w:r>
    </w:p>
    <w:p w:rsidR="00000000" w:rsidDel="00000000" w:rsidP="00000000" w:rsidRDefault="00000000" w:rsidRPr="00000000" w14:paraId="0000002E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*A sense of specialness or entitlement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Do you expect special treatment for your position or status? </w:t>
        <w:tab/>
      </w:r>
    </w:p>
    <w:p w:rsidR="00000000" w:rsidDel="00000000" w:rsidP="00000000" w:rsidRDefault="00000000" w:rsidRPr="00000000" w14:paraId="0000002F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Behavior/Attitude towards truth, reality, responsibility and pain.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Eph 4:15, 25; Heb 5:14; 2 Thess 3:6-13; Col 3:23-24; John 15:16</w:t>
      </w:r>
    </w:p>
    <w:p w:rsidR="00000000" w:rsidDel="00000000" w:rsidP="00000000" w:rsidRDefault="00000000" w:rsidRPr="00000000" w14:paraId="00000030">
      <w:pPr>
        <w:widowControl w:val="0"/>
        <w:tabs>
          <w:tab w:val="left" w:pos="1440"/>
        </w:tabs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    How does the leader respond to feedback?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tabs>
          <w:tab w:val="left" w:pos="1440"/>
        </w:tabs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*Blame Shifting and Minimization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Denial of Responsibility.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Do you admit mistakes, accept responsibility, and make restitution? Explain away your responsibility…?</w:t>
      </w:r>
    </w:p>
    <w:p w:rsidR="00000000" w:rsidDel="00000000" w:rsidP="00000000" w:rsidRDefault="00000000" w:rsidRPr="00000000" w14:paraId="00000032">
      <w:pPr>
        <w:widowControl w:val="0"/>
        <w:tabs>
          <w:tab w:val="left" w:pos="1440"/>
        </w:tabs>
        <w:ind w:left="720" w:firstLine="0"/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*Ignoring feedback, attacking the messenger or becoming the victim. 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Do you take the posture of a victim when given feedback?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3">
      <w:pPr>
        <w:widowControl w:val="0"/>
        <w:tabs>
          <w:tab w:val="left" w:pos="1440"/>
        </w:tabs>
        <w:ind w:firstLine="72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*A lack of self-awareness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Are you able to admit “I have a problem” and “I need help”?</w:t>
      </w:r>
    </w:p>
    <w:p w:rsidR="00000000" w:rsidDel="00000000" w:rsidP="00000000" w:rsidRDefault="00000000" w:rsidRPr="00000000" w14:paraId="00000034">
      <w:pPr>
        <w:widowControl w:val="0"/>
        <w:tabs>
          <w:tab w:val="left" w:pos="1440"/>
        </w:tabs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*No track record of forgiveness or resolved conflict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. Can you admit when you are wrong? Forgive? </w:t>
      </w:r>
    </w:p>
    <w:p w:rsidR="00000000" w:rsidDel="00000000" w:rsidP="00000000" w:rsidRDefault="00000000" w:rsidRPr="00000000" w14:paraId="00000035">
      <w:pPr>
        <w:widowControl w:val="0"/>
        <w:tabs>
          <w:tab w:val="left" w:pos="1440"/>
        </w:tabs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     How does the leader respond to failure and living in a fallen, imperfect world?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*Ignoring or Covering up Problems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: Do you acknowledge your mistakes or sin? Is there a pattern of lying or deceit?</w:t>
      </w:r>
    </w:p>
    <w:p w:rsidR="00000000" w:rsidDel="00000000" w:rsidP="00000000" w:rsidRDefault="00000000" w:rsidRPr="00000000" w14:paraId="00000038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*Protest, Anger and Rage: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How do you respond when things do not go their way? Demand? Get angry?</w:t>
      </w:r>
    </w:p>
    <w:p w:rsidR="00000000" w:rsidDel="00000000" w:rsidP="00000000" w:rsidRDefault="00000000" w:rsidRPr="00000000" w14:paraId="00000039">
      <w:pPr>
        <w:ind w:left="72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*Theological imbalances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:  Are you judgmental and pharisaical? Do you act like “perfection is the goal”? Do you tend to shame or lay guilt on others?</w:t>
      </w:r>
    </w:p>
    <w:p w:rsidR="00000000" w:rsidDel="00000000" w:rsidP="00000000" w:rsidRDefault="00000000" w:rsidRPr="00000000" w14:paraId="0000003A">
      <w:pPr>
        <w:ind w:firstLine="720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As you look at this list, ask yourself: </w:t>
      </w:r>
    </w:p>
    <w:p w:rsidR="00000000" w:rsidDel="00000000" w:rsidP="00000000" w:rsidRDefault="00000000" w:rsidRPr="00000000" w14:paraId="0000003C">
      <w:pPr>
        <w:ind w:left="720" w:firstLine="720"/>
        <w:rPr>
          <w:rFonts w:ascii="Arial Narrow" w:cs="Arial Narrow" w:eastAsia="Arial Narrow" w:hAnsi="Arial Narrow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2"/>
          <w:szCs w:val="22"/>
          <w:rtl w:val="0"/>
        </w:rPr>
        <w:t xml:space="preserve">-What are my red flags? (Circle them)-What might that red flag be rooted in?</w:t>
      </w:r>
    </w:p>
    <w:p w:rsidR="00000000" w:rsidDel="00000000" w:rsidP="00000000" w:rsidRDefault="00000000" w:rsidRPr="00000000" w14:paraId="0000003D">
      <w:pPr>
        <w:ind w:left="720" w:firstLine="720"/>
        <w:rPr>
          <w:rFonts w:ascii="Arial Narrow" w:cs="Arial Narrow" w:eastAsia="Arial Narrow" w:hAnsi="Arial Narrow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2"/>
          <w:szCs w:val="22"/>
          <w:rtl w:val="0"/>
        </w:rPr>
        <w:t xml:space="preserve">-How do I know when I am becoming at risk as a leader? 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-Leaders at risk often drift into two dangerous patterns: 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1.  ______________ “it all depends on me” (2 Cor. 12:9)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2. _______________ “shame and fear” (Heb. 4:14-16)</w:t>
      </w:r>
    </w:p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Lessons from those who have fallen and are recovering!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V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alue growth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where does it show up in your calendar?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Get to the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who you are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 minimize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your family of origin…know your story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4483100</wp:posOffset>
            </wp:positionH>
            <wp:positionV relativeFrom="paragraph">
              <wp:posOffset>108585</wp:posOffset>
            </wp:positionV>
            <wp:extent cx="1333500" cy="118745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87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Recognize it does not all depend on me… take time to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reflect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IV. Addressing an At-Risk Leader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Copyright © 2019 by Dr. Marc V. Rutter 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  <w:t xml:space="preserve">All Rights Reserved</w:t>
      </w:r>
    </w:p>
    <w:sectPr>
      <w:pgSz w:h="15840" w:w="12240" w:orient="portrait"/>
      <w:pgMar w:bottom="1080" w:top="122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Cambr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Arial" w:cs="Arial" w:eastAsia="Arial" w:hAnsi="Arial"/>
      <w:color w:val="c0c0c0"/>
      <w:sz w:val="44"/>
      <w:szCs w:val="44"/>
    </w:rPr>
  </w:style>
  <w:style w:type="paragraph" w:styleId="Heading2">
    <w:name w:val="heading 2"/>
    <w:basedOn w:val="Normal"/>
    <w:next w:val="Normal"/>
    <w:pPr>
      <w:ind w:left="270" w:hanging="270"/>
    </w:pPr>
    <w:rPr>
      <w:color w:val="fffff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</w:rPr>
  </w:style>
  <w:style w:type="paragraph" w:styleId="Normal" w:default="1">
    <w:name w:val="Normal"/>
    <w:qFormat w:val="1"/>
    <w:rsid w:val="00796792"/>
    <w:rPr>
      <w:rFonts w:ascii="Times New Roman" w:cs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 w:val="1"/>
    <w:rsid w:val="00796792"/>
    <w:pPr>
      <w:outlineLvl w:val="0"/>
    </w:pPr>
    <w:rPr>
      <w:rFonts w:ascii="Arial" w:hAnsi="Arial"/>
      <w:snapToGrid w:val="0"/>
      <w:color w:val="c0c0c0"/>
      <w:sz w:val="44"/>
      <w14:shadow w14:blurRad="50800" w14:sx="100000" w14:algn="tl" w14:dir="2700000" w14:dist="38100" w14:sy="100000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 w:val="1"/>
    <w:rsid w:val="00796792"/>
    <w:pPr>
      <w:ind w:left="270" w:hanging="270"/>
      <w:outlineLvl w:val="1"/>
    </w:pPr>
    <w:rPr>
      <w:snapToGrid w:val="0"/>
      <w:color w:val="ffffff"/>
      <w:sz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796792"/>
    <w:rPr>
      <w:rFonts w:ascii="Arial" w:cs="Times New Roman" w:eastAsia="Times New Roman" w:hAnsi="Arial"/>
      <w:snapToGrid w:val="0"/>
      <w:color w:val="c0c0c0"/>
      <w:sz w:val="44"/>
      <w:szCs w:val="20"/>
      <w14:shadow w14:blurRad="50800" w14:sx="100000" w14:algn="tl" w14:dir="2700000" w14:dist="38100" w14:sy="100000">
        <w14:srgbClr w14:val="000000">
          <w14:alpha w14:val="60000"/>
        </w14:srgbClr>
      </w14:shadow>
    </w:rPr>
  </w:style>
  <w:style w:type="character" w:styleId="Heading2Char" w:customStyle="1">
    <w:name w:val="Heading 2 Char"/>
    <w:basedOn w:val="DefaultParagraphFont"/>
    <w:link w:val="Heading2"/>
    <w:rsid w:val="00796792"/>
    <w:rPr>
      <w:rFonts w:ascii="Times New Roman" w:cs="Times New Roman" w:eastAsia="Times New Roman" w:hAnsi="Times New Roman"/>
      <w:snapToGrid w:val="0"/>
      <w:color w:val="ffffff"/>
      <w:sz w:val="32"/>
      <w:szCs w:val="20"/>
    </w:rPr>
  </w:style>
  <w:style w:type="paragraph" w:styleId="PlainText">
    <w:name w:val="Plain Text"/>
    <w:basedOn w:val="Normal"/>
    <w:link w:val="PlainTextChar"/>
    <w:rsid w:val="00796792"/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rsid w:val="00796792"/>
    <w:rPr>
      <w:rFonts w:ascii="Courier New" w:cs="Times New Roman" w:eastAsia="Times New Roman" w:hAnsi="Courier New"/>
      <w:sz w:val="20"/>
      <w:szCs w:val="20"/>
    </w:rPr>
  </w:style>
  <w:style w:type="paragraph" w:styleId="NoSpacing">
    <w:name w:val="No Spacing"/>
    <w:uiPriority w:val="1"/>
    <w:qFormat w:val="1"/>
    <w:rsid w:val="00796792"/>
    <w:rPr>
      <w:rFonts w:eastAsiaTheme="minorHAnsi"/>
      <w:sz w:val="22"/>
      <w:szCs w:val="22"/>
    </w:rPr>
  </w:style>
  <w:style w:type="paragraph" w:styleId="Title">
    <w:name w:val="Title"/>
    <w:basedOn w:val="Normal"/>
    <w:link w:val="TitleChar"/>
    <w:qFormat w:val="1"/>
    <w:rsid w:val="00796792"/>
    <w:pPr>
      <w:jc w:val="center"/>
    </w:pPr>
    <w:rPr>
      <w:sz w:val="28"/>
      <w:szCs w:val="24"/>
    </w:rPr>
  </w:style>
  <w:style w:type="character" w:styleId="TitleChar" w:customStyle="1">
    <w:name w:val="Title Char"/>
    <w:basedOn w:val="DefaultParagraphFont"/>
    <w:link w:val="Title"/>
    <w:rsid w:val="00796792"/>
    <w:rPr>
      <w:rFonts w:ascii="Times New Roman" w:cs="Times New Roman" w:eastAsia="Times New Roman" w:hAnsi="Times New Roman"/>
      <w:sz w:val="28"/>
    </w:rPr>
  </w:style>
  <w:style w:type="character" w:styleId="Hyperlink">
    <w:name w:val="Hyperlink"/>
    <w:basedOn w:val="DefaultParagraphFont"/>
    <w:uiPriority w:val="99"/>
    <w:semiHidden w:val="1"/>
    <w:unhideWhenUsed w:val="1"/>
    <w:rsid w:val="00796792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796792"/>
    <w:pPr>
      <w:spacing w:after="100" w:afterAutospacing="1" w:before="100" w:beforeAutospacing="1"/>
    </w:pPr>
    <w:rPr>
      <w:rFonts w:eastAsiaTheme="minorEastAsia"/>
    </w:rPr>
  </w:style>
  <w:style w:type="character" w:styleId="passage-display-bcv" w:customStyle="1">
    <w:name w:val="passage-display-bcv"/>
    <w:basedOn w:val="DefaultParagraphFont"/>
    <w:rsid w:val="00796792"/>
  </w:style>
  <w:style w:type="character" w:styleId="passage-display-version" w:customStyle="1">
    <w:name w:val="passage-display-version"/>
    <w:basedOn w:val="DefaultParagraphFont"/>
    <w:rsid w:val="00796792"/>
  </w:style>
  <w:style w:type="character" w:styleId="text" w:customStyle="1">
    <w:name w:val="text"/>
    <w:basedOn w:val="DefaultParagraphFont"/>
    <w:rsid w:val="00796792"/>
  </w:style>
  <w:style w:type="paragraph" w:styleId="ListParagraph">
    <w:name w:val="List Paragraph"/>
    <w:basedOn w:val="Normal"/>
    <w:uiPriority w:val="34"/>
    <w:qFormat w:val="1"/>
    <w:rsid w:val="00796792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f2WpdhEMRugP+NjZ83chYvpjA==">AMUW2mUlizCJlC889RcowQ/MHn9ISz/KD7QXmZcSUPxq9dxRD/9VHFfqG0WVoRkrk4n5I8AtNuJTvXgds/htqeNAcMVFp16/o53dknhvhZCrH3o1+fe54bU=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2021-09-22T22:51:00Z</dcterms:created>
  <dc:creator>Marc Rutter</dc:creator>
</cp:coreProperties>
</file>